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3D6B3">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UNIVERSITÉ PLÉIADE DES TROPIQUES (UPT)</w:t>
      </w:r>
    </w:p>
    <w:p w14:paraId="07DF3F11">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Localisation</w:t>
      </w:r>
    </w:p>
    <w:p w14:paraId="2AC85AD2">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Lubumbashi, Province du Haut-Katanga</w:t>
      </w:r>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République Démocratique du Congo</w:t>
      </w:r>
    </w:p>
    <w:p w14:paraId="35F0884A">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25" o:spt="1" style="height:1.5pt;width:0pt;" fillcolor="#A0A0A0" filled="t" stroked="f" coordsize="21600,21600" o:hr="t" o:hrstd="t" o:hralign="center">
            <v:path/>
            <v:fill on="t" focussize="0,0"/>
            <v:stroke on="f"/>
            <v:imagedata o:title=""/>
            <o:lock v:ext="edit"/>
            <w10:wrap type="none"/>
            <w10:anchorlock/>
          </v:rect>
        </w:pict>
      </w:r>
    </w:p>
    <w:p w14:paraId="1786AB20">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Présentation</w:t>
      </w:r>
    </w:p>
    <w:p w14:paraId="78C2F5A9">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L'Université Pléiade des Tropiques (UPT) est une université moderne située dans la ville de Lubumbashi. Elle offre plusieurs filières de formation adaptées aux besoins du marché de l'emploi et au développement socio-économique.</w:t>
      </w:r>
    </w:p>
    <w:p w14:paraId="2BD45905">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26" o:spt="1" style="height:1.5pt;width:0pt;" fillcolor="#A0A0A0" filled="t" stroked="f" coordsize="21600,21600" o:hr="t" o:hrstd="t" o:hralign="center">
            <v:path/>
            <v:fill on="t" focussize="0,0"/>
            <v:stroke on="f"/>
            <v:imagedata o:title=""/>
            <o:lock v:ext="edit"/>
            <w10:wrap type="none"/>
            <w10:anchorlock/>
          </v:rect>
        </w:pict>
      </w:r>
    </w:p>
    <w:p w14:paraId="296E6D9F">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Mission</w:t>
      </w:r>
    </w:p>
    <w:p w14:paraId="177CC82A">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L'UPT a pour mission de :</w:t>
      </w:r>
    </w:p>
    <w:p w14:paraId="100438D5">
      <w:pPr>
        <w:numPr>
          <w:ilvl w:val="0"/>
          <w:numId w:val="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Former des cadres pour les secteurs publics et privés.</w:t>
      </w:r>
    </w:p>
    <w:p w14:paraId="78D2A161">
      <w:pPr>
        <w:numPr>
          <w:ilvl w:val="0"/>
          <w:numId w:val="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Développer la recherche scientifique fondamentale et appliquée.</w:t>
      </w:r>
    </w:p>
    <w:p w14:paraId="2BDAD2EE">
      <w:pPr>
        <w:numPr>
          <w:ilvl w:val="0"/>
          <w:numId w:val="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Contribuer à la résolution des problèmes rencontrés dans les entreprises et les organisations.</w:t>
      </w:r>
    </w:p>
    <w:p w14:paraId="6F9F344A">
      <w:pPr>
        <w:numPr>
          <w:ilvl w:val="0"/>
          <w:numId w:val="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Former des professionnels compétents capables de participer au développement économique et social.</w:t>
      </w:r>
    </w:p>
    <w:p w14:paraId="51D2755B">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27" o:spt="1" style="height:1.5pt;width:0pt;" fillcolor="#A0A0A0" filled="t" stroked="f" coordsize="21600,21600" o:hr="t" o:hrstd="t" o:hralign="center">
            <v:path/>
            <v:fill on="t" focussize="0,0"/>
            <v:stroke on="f"/>
            <v:imagedata o:title=""/>
            <o:lock v:ext="edit"/>
            <w10:wrap type="none"/>
            <w10:anchorlock/>
          </v:rect>
        </w:pict>
      </w:r>
    </w:p>
    <w:p w14:paraId="71DE1A13">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Domaines d'Enseignement</w:t>
      </w:r>
    </w:p>
    <w:p w14:paraId="6C3D5DEB">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1. Faculté de Droit</w:t>
      </w:r>
    </w:p>
    <w:p w14:paraId="58870836">
      <w:pPr>
        <w:numPr>
          <w:ilvl w:val="0"/>
          <w:numId w:val="2"/>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Droit économique et social</w:t>
      </w:r>
    </w:p>
    <w:p w14:paraId="51B1F8A8">
      <w:pPr>
        <w:numPr>
          <w:ilvl w:val="0"/>
          <w:numId w:val="2"/>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Droit privé et judiciaire</w:t>
      </w:r>
    </w:p>
    <w:p w14:paraId="20BBD639">
      <w:pPr>
        <w:numPr>
          <w:ilvl w:val="0"/>
          <w:numId w:val="2"/>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Droit public</w:t>
      </w:r>
    </w:p>
    <w:p w14:paraId="61E13846">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28" o:spt="1" style="height:1.5pt;width:0pt;" fillcolor="#A0A0A0" filled="t" stroked="f" coordsize="21600,21600" o:hr="t" o:hrstd="t" o:hralign="center">
            <v:path/>
            <v:fill on="t" focussize="0,0"/>
            <v:stroke on="f"/>
            <v:imagedata o:title=""/>
            <o:lock v:ext="edit"/>
            <w10:wrap type="none"/>
            <w10:anchorlock/>
          </v:rect>
        </w:pict>
      </w:r>
    </w:p>
    <w:p w14:paraId="5F0EB02C">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2. Sciences Économiques et de Gestion</w:t>
      </w:r>
    </w:p>
    <w:p w14:paraId="3BA3AAEC">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A. Sciences Économiques</w:t>
      </w:r>
    </w:p>
    <w:p w14:paraId="45B8A7F3">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mathématique</w:t>
      </w:r>
    </w:p>
    <w:p w14:paraId="7337ECFF">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publique</w:t>
      </w:r>
    </w:p>
    <w:p w14:paraId="3E7A1777">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industrielle</w:t>
      </w:r>
    </w:p>
    <w:p w14:paraId="5C5680BA">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internationale</w:t>
      </w:r>
    </w:p>
    <w:p w14:paraId="7FD5EE4F">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monétaire</w:t>
      </w:r>
    </w:p>
    <w:p w14:paraId="65479A61">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du développement</w:t>
      </w:r>
    </w:p>
    <w:p w14:paraId="478EE3FB">
      <w:pPr>
        <w:numPr>
          <w:ilvl w:val="0"/>
          <w:numId w:val="3"/>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rurale</w:t>
      </w:r>
    </w:p>
    <w:p w14:paraId="1A37AAB6">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B. Sciences de Gestion</w:t>
      </w:r>
    </w:p>
    <w:p w14:paraId="3E6BF81A">
      <w:pPr>
        <w:numPr>
          <w:ilvl w:val="0"/>
          <w:numId w:val="4"/>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Gestion financière</w:t>
      </w:r>
    </w:p>
    <w:p w14:paraId="7455B075">
      <w:pPr>
        <w:numPr>
          <w:ilvl w:val="0"/>
          <w:numId w:val="4"/>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Gestion marketing</w:t>
      </w:r>
    </w:p>
    <w:p w14:paraId="41F5B607">
      <w:pPr>
        <w:numPr>
          <w:ilvl w:val="0"/>
          <w:numId w:val="4"/>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Gestion de la production</w:t>
      </w:r>
    </w:p>
    <w:p w14:paraId="53CFC6E9">
      <w:pPr>
        <w:numPr>
          <w:ilvl w:val="0"/>
          <w:numId w:val="4"/>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Ressources humaines</w:t>
      </w:r>
    </w:p>
    <w:p w14:paraId="05A4BE40">
      <w:pPr>
        <w:numPr>
          <w:ilvl w:val="0"/>
          <w:numId w:val="4"/>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Commerce extérieur</w:t>
      </w:r>
    </w:p>
    <w:p w14:paraId="7DC65052">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29" o:spt="1" style="height:1.5pt;width:0pt;" fillcolor="#A0A0A0" filled="t" stroked="f" coordsize="21600,21600" o:hr="t" o:hrstd="t" o:hralign="center">
            <v:path/>
            <v:fill on="t" focussize="0,0"/>
            <v:stroke on="f"/>
            <v:imagedata o:title=""/>
            <o:lock v:ext="edit"/>
            <w10:wrap type="none"/>
            <w10:anchorlock/>
          </v:rect>
        </w:pict>
      </w:r>
    </w:p>
    <w:p w14:paraId="7C7310FD">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3. Sciences Agronomiques</w:t>
      </w:r>
    </w:p>
    <w:p w14:paraId="0C8F1713">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Option Agronomie Générale</w:t>
      </w:r>
    </w:p>
    <w:p w14:paraId="1EF51248">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Orientations :</w:t>
      </w:r>
    </w:p>
    <w:p w14:paraId="62E51B10">
      <w:pPr>
        <w:numPr>
          <w:ilvl w:val="0"/>
          <w:numId w:val="5"/>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Chimie et industries agricoles</w:t>
      </w:r>
    </w:p>
    <w:p w14:paraId="766AD0EB">
      <w:pPr>
        <w:numPr>
          <w:ilvl w:val="0"/>
          <w:numId w:val="5"/>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Économie agricole</w:t>
      </w:r>
    </w:p>
    <w:p w14:paraId="383FFFE1">
      <w:pPr>
        <w:numPr>
          <w:ilvl w:val="0"/>
          <w:numId w:val="5"/>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Phytotechnie</w:t>
      </w:r>
    </w:p>
    <w:p w14:paraId="0ABB251D">
      <w:pPr>
        <w:numPr>
          <w:ilvl w:val="0"/>
          <w:numId w:val="5"/>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Génie rural</w:t>
      </w:r>
    </w:p>
    <w:p w14:paraId="6D3686C5">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Autres Options</w:t>
      </w:r>
    </w:p>
    <w:p w14:paraId="4ECF5C59">
      <w:pPr>
        <w:numPr>
          <w:ilvl w:val="0"/>
          <w:numId w:val="6"/>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Sol et Eau</w:t>
      </w:r>
    </w:p>
    <w:p w14:paraId="5FAC5A7C">
      <w:pPr>
        <w:numPr>
          <w:ilvl w:val="0"/>
          <w:numId w:val="6"/>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Eaux et Forêts</w:t>
      </w:r>
    </w:p>
    <w:p w14:paraId="3F039A0D">
      <w:pPr>
        <w:numPr>
          <w:ilvl w:val="0"/>
          <w:numId w:val="6"/>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Faune et Flore</w:t>
      </w:r>
    </w:p>
    <w:p w14:paraId="229BDA6C">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30" o:spt="1" style="height:1.5pt;width:0pt;" fillcolor="#A0A0A0" filled="t" stroked="f" coordsize="21600,21600" o:hr="t" o:hrstd="t" o:hralign="center">
            <v:path/>
            <v:fill on="t" focussize="0,0"/>
            <v:stroke on="f"/>
            <v:imagedata o:title=""/>
            <o:lock v:ext="edit"/>
            <w10:wrap type="none"/>
            <w10:anchorlock/>
          </v:rect>
        </w:pict>
      </w:r>
    </w:p>
    <w:p w14:paraId="51A17CD7">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4. Sciences Sociales, Politiques et Administratives</w:t>
      </w:r>
    </w:p>
    <w:p w14:paraId="145AA992">
      <w:pPr>
        <w:numPr>
          <w:ilvl w:val="0"/>
          <w:numId w:val="7"/>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Département des Relations Internationales</w:t>
      </w:r>
    </w:p>
    <w:p w14:paraId="0E17C692">
      <w:pPr>
        <w:numPr>
          <w:ilvl w:val="0"/>
          <w:numId w:val="7"/>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Département des Sciences Politiques et Administratives</w:t>
      </w:r>
    </w:p>
    <w:p w14:paraId="3ECA2A1A">
      <w:pPr>
        <w:numPr>
          <w:ilvl w:val="0"/>
          <w:numId w:val="7"/>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Département de Sociologie</w:t>
      </w:r>
    </w:p>
    <w:p w14:paraId="6B38AA07">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31" o:spt="1" style="height:1.5pt;width:0pt;" fillcolor="#A0A0A0" filled="t" stroked="f" coordsize="21600,21600" o:hr="t" o:hrstd="t" o:hralign="center">
            <v:path/>
            <v:fill on="t" focussize="0,0"/>
            <v:stroke on="f"/>
            <v:imagedata o:title=""/>
            <o:lock v:ext="edit"/>
            <w10:wrap type="none"/>
            <w10:anchorlock/>
          </v:rect>
        </w:pict>
      </w:r>
    </w:p>
    <w:p w14:paraId="0199615A">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5. Entrepreneuriat</w:t>
      </w:r>
    </w:p>
    <w:p w14:paraId="32590FE9">
      <w:pPr>
        <w:numPr>
          <w:ilvl w:val="0"/>
          <w:numId w:val="8"/>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Comptabilité</w:t>
      </w:r>
    </w:p>
    <w:p w14:paraId="1043EC72">
      <w:pPr>
        <w:numPr>
          <w:ilvl w:val="0"/>
          <w:numId w:val="8"/>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Marketing</w:t>
      </w:r>
    </w:p>
    <w:p w14:paraId="19DCF5FE">
      <w:pPr>
        <w:numPr>
          <w:ilvl w:val="0"/>
          <w:numId w:val="8"/>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Fiscalité</w:t>
      </w:r>
    </w:p>
    <w:p w14:paraId="14BC4C4E">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32" o:spt="1" style="height:1.5pt;width:0pt;" fillcolor="#A0A0A0" filled="t" stroked="f" coordsize="21600,21600" o:hr="t" o:hrstd="t" o:hralign="center">
            <v:path/>
            <v:fill on="t" focussize="0,0"/>
            <v:stroke on="f"/>
            <v:imagedata o:title=""/>
            <o:lock v:ext="edit"/>
            <w10:wrap type="none"/>
            <w10:anchorlock/>
          </v:rect>
        </w:pict>
      </w:r>
    </w:p>
    <w:p w14:paraId="708E6992">
      <w:pPr>
        <w:spacing w:before="100" w:beforeAutospacing="1" w:after="100" w:afterAutospacing="1" w:line="240" w:lineRule="auto"/>
        <w:outlineLvl w:val="1"/>
        <w:rPr>
          <w:rFonts w:ascii="Times New Roman" w:hAnsi="Times New Roman" w:eastAsia="Times New Roman" w:cs="Times New Roman"/>
          <w:b/>
          <w:bCs/>
          <w:sz w:val="36"/>
          <w:szCs w:val="36"/>
          <w:lang w:eastAsia="fr-FR"/>
        </w:rPr>
      </w:pPr>
      <w:r>
        <w:rPr>
          <w:rFonts w:ascii="Times New Roman" w:hAnsi="Times New Roman" w:eastAsia="Times New Roman" w:cs="Times New Roman"/>
          <w:b/>
          <w:bCs/>
          <w:sz w:val="36"/>
          <w:szCs w:val="36"/>
          <w:lang w:eastAsia="fr-FR"/>
        </w:rPr>
        <w:t>6. Sciences Informatiques</w:t>
      </w:r>
    </w:p>
    <w:p w14:paraId="7E4E1D83">
      <w:pPr>
        <w:numPr>
          <w:ilvl w:val="0"/>
          <w:numId w:val="9"/>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Design et Multimédia</w:t>
      </w:r>
    </w:p>
    <w:p w14:paraId="414CFDF9">
      <w:pPr>
        <w:numPr>
          <w:ilvl w:val="0"/>
          <w:numId w:val="9"/>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Informatique de Gestion</w:t>
      </w:r>
    </w:p>
    <w:p w14:paraId="414D9C56">
      <w:pPr>
        <w:numPr>
          <w:ilvl w:val="0"/>
          <w:numId w:val="9"/>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Génie Logiciel</w:t>
      </w:r>
    </w:p>
    <w:p w14:paraId="59CE6FA2">
      <w:pPr>
        <w:numPr>
          <w:ilvl w:val="0"/>
          <w:numId w:val="9"/>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Réseaux et Télécommunications</w:t>
      </w:r>
    </w:p>
    <w:p w14:paraId="7BEDD063">
      <w:pPr>
        <w:numPr>
          <w:ilvl w:val="0"/>
          <w:numId w:val="9"/>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Administration Système</w:t>
      </w:r>
    </w:p>
    <w:p w14:paraId="1A714FF3">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33" o:spt="1" style="height:1.5pt;width:0pt;" fillcolor="#A0A0A0" filled="t" stroked="f" coordsize="21600,21600" o:hr="t" o:hrstd="t" o:hralign="center">
            <v:path/>
            <v:fill on="t" focussize="0,0"/>
            <v:stroke on="f"/>
            <v:imagedata o:title=""/>
            <o:lock v:ext="edit"/>
            <w10:wrap type="none"/>
            <w10:anchorlock/>
          </v:rect>
        </w:pict>
      </w:r>
    </w:p>
    <w:p w14:paraId="292B2444">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Coordonnées</w:t>
      </w:r>
    </w:p>
    <w:p w14:paraId="05A0A302">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Adresse</w:t>
      </w:r>
    </w:p>
    <w:p w14:paraId="765FDDDB">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Entrée n°46</w:t>
      </w:r>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Avenue Congo n°36</w:t>
      </w:r>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Quartier Bel-Air</w:t>
      </w:r>
      <w:bookmarkStart w:id="0" w:name="_GoBack"/>
      <w:bookmarkEnd w:id="0"/>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Commune de Lubumbashi</w:t>
      </w:r>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Province du Haut-Katanga</w:t>
      </w:r>
      <w:r>
        <w:rPr>
          <w:rFonts w:ascii="Times New Roman" w:hAnsi="Times New Roman" w:eastAsia="Times New Roman" w:cs="Times New Roman"/>
          <w:sz w:val="24"/>
          <w:szCs w:val="24"/>
          <w:lang w:eastAsia="fr-FR"/>
        </w:rPr>
        <w:br w:type="textWrapping"/>
      </w:r>
      <w:r>
        <w:rPr>
          <w:rFonts w:ascii="Times New Roman" w:hAnsi="Times New Roman" w:eastAsia="Times New Roman" w:cs="Times New Roman"/>
          <w:sz w:val="24"/>
          <w:szCs w:val="24"/>
          <w:lang w:eastAsia="fr-FR"/>
        </w:rPr>
        <w:t>R.D. Congo</w:t>
      </w:r>
    </w:p>
    <w:p w14:paraId="5080607D">
      <w:pPr>
        <w:spacing w:before="100" w:beforeAutospacing="1" w:after="100" w:afterAutospacing="1" w:line="240" w:lineRule="auto"/>
        <w:outlineLvl w:val="2"/>
        <w:rPr>
          <w:rFonts w:ascii="Times New Roman" w:hAnsi="Times New Roman" w:eastAsia="Times New Roman" w:cs="Times New Roman"/>
          <w:b/>
          <w:bCs/>
          <w:sz w:val="27"/>
          <w:szCs w:val="27"/>
          <w:lang w:eastAsia="fr-FR"/>
        </w:rPr>
      </w:pPr>
      <w:r>
        <w:rPr>
          <w:rFonts w:ascii="Times New Roman" w:hAnsi="Times New Roman" w:eastAsia="Times New Roman" w:cs="Times New Roman"/>
          <w:b/>
          <w:bCs/>
          <w:sz w:val="27"/>
          <w:szCs w:val="27"/>
          <w:lang w:eastAsia="fr-FR"/>
        </w:rPr>
        <w:t>Téléphone</w:t>
      </w:r>
    </w:p>
    <w:p w14:paraId="6A63217F">
      <w:pPr>
        <w:spacing w:before="100" w:beforeAutospacing="1" w:after="100" w:afterAutospacing="1" w:line="240" w:lineRule="auto"/>
        <w:rPr>
          <w:rFonts w:ascii="Times New Roman" w:hAnsi="Times New Roman" w:eastAsia="Times New Roman" w:cs="Times New Roman"/>
          <w:sz w:val="24"/>
          <w:szCs w:val="24"/>
          <w:lang w:eastAsia="fr-FR"/>
        </w:rPr>
      </w:pPr>
      <w:r>
        <w:rPr>
          <w:rFonts w:ascii="Segoe UI Symbol" w:hAnsi="Segoe UI Symbol" w:eastAsia="Times New Roman" w:cs="Segoe UI Symbol"/>
          <w:sz w:val="24"/>
          <w:szCs w:val="24"/>
          <w:lang w:eastAsia="fr-FR"/>
        </w:rPr>
        <w:t>📞</w:t>
      </w:r>
      <w:r>
        <w:rPr>
          <w:rFonts w:ascii="Times New Roman" w:hAnsi="Times New Roman" w:eastAsia="Times New Roman" w:cs="Times New Roman"/>
          <w:sz w:val="24"/>
          <w:szCs w:val="24"/>
          <w:lang w:eastAsia="fr-FR"/>
        </w:rPr>
        <w:t xml:space="preserve"> +243 817 616 166</w:t>
      </w:r>
    </w:p>
    <w:p w14:paraId="18820198">
      <w:pPr>
        <w:spacing w:after="0"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pict>
          <v:rect id="_x0000_i1034" o:spt="1" style="height:1.5pt;width:0pt;" fillcolor="#A0A0A0" filled="t" stroked="f" coordsize="21600,21600" o:hr="t" o:hrstd="t" o:hralign="center">
            <v:path/>
            <v:fill on="t" focussize="0,0"/>
            <v:stroke on="f"/>
            <v:imagedata o:title=""/>
            <o:lock v:ext="edit"/>
            <w10:wrap type="none"/>
            <w10:anchorlock/>
          </v:rect>
        </w:pict>
      </w:r>
    </w:p>
    <w:p w14:paraId="54B9BCF0">
      <w:pPr>
        <w:spacing w:before="100" w:beforeAutospacing="1" w:after="100" w:afterAutospacing="1" w:line="240" w:lineRule="auto"/>
        <w:outlineLvl w:val="0"/>
        <w:rPr>
          <w:rFonts w:ascii="Times New Roman" w:hAnsi="Times New Roman" w:eastAsia="Times New Roman" w:cs="Times New Roman"/>
          <w:b/>
          <w:bCs/>
          <w:kern w:val="36"/>
          <w:sz w:val="48"/>
          <w:szCs w:val="48"/>
          <w:lang w:eastAsia="fr-FR"/>
        </w:rPr>
      </w:pPr>
      <w:r>
        <w:rPr>
          <w:rFonts w:ascii="Times New Roman" w:hAnsi="Times New Roman" w:eastAsia="Times New Roman" w:cs="Times New Roman"/>
          <w:b/>
          <w:bCs/>
          <w:kern w:val="36"/>
          <w:sz w:val="48"/>
          <w:szCs w:val="48"/>
          <w:lang w:eastAsia="fr-FR"/>
        </w:rPr>
        <w:t>Atouts de l'UPT</w:t>
      </w:r>
    </w:p>
    <w:p w14:paraId="6CED926E">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Formation professionnelle moderne</w:t>
      </w:r>
    </w:p>
    <w:p w14:paraId="34E7AE11">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Enseignements orientés vers le marché de l'emploi</w:t>
      </w:r>
    </w:p>
    <w:p w14:paraId="345EC071">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Filières diversifiées</w:t>
      </w:r>
    </w:p>
    <w:p w14:paraId="4107DEF9">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Encadrement académique</w:t>
      </w:r>
    </w:p>
    <w:p w14:paraId="54A059E7">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Développement de l'entrepreneuriat</w:t>
      </w:r>
    </w:p>
    <w:p w14:paraId="1FD40F99">
      <w:pPr>
        <w:numPr>
          <w:ilvl w:val="0"/>
          <w:numId w:val="10"/>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Formation en informatique et nouvelles technologies</w:t>
      </w:r>
    </w:p>
    <w:p w14:paraId="0C4ABDB6">
      <w:p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sz w:val="24"/>
          <w:szCs w:val="24"/>
          <w:lang w:eastAsia="fr-FR"/>
        </w:rPr>
        <w:t>Si vous le souhaitez, je peux également transformer ces informations en :</w:t>
      </w:r>
    </w:p>
    <w:p w14:paraId="5EC54C53">
      <w:pPr>
        <w:numPr>
          <w:ilvl w:val="0"/>
          <w:numId w:val="1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b/>
          <w:bCs/>
          <w:sz w:val="24"/>
          <w:szCs w:val="24"/>
          <w:lang w:eastAsia="fr-FR"/>
        </w:rPr>
        <w:t>Document Word professionnel (.docx)</w:t>
      </w:r>
      <w:r>
        <w:rPr>
          <w:rFonts w:ascii="Times New Roman" w:hAnsi="Times New Roman" w:eastAsia="Times New Roman" w:cs="Times New Roman"/>
          <w:sz w:val="24"/>
          <w:szCs w:val="24"/>
          <w:lang w:eastAsia="fr-FR"/>
        </w:rPr>
        <w:t xml:space="preserve"> ;</w:t>
      </w:r>
    </w:p>
    <w:p w14:paraId="1395A393">
      <w:pPr>
        <w:numPr>
          <w:ilvl w:val="0"/>
          <w:numId w:val="11"/>
        </w:numPr>
        <w:spacing w:before="100" w:beforeAutospacing="1" w:after="100" w:afterAutospacing="1" w:line="240" w:lineRule="auto"/>
        <w:rPr>
          <w:rFonts w:ascii="Times New Roman" w:hAnsi="Times New Roman" w:eastAsia="Times New Roman" w:cs="Times New Roman"/>
          <w:sz w:val="24"/>
          <w:szCs w:val="24"/>
          <w:lang w:eastAsia="fr-FR"/>
        </w:rPr>
      </w:pPr>
      <w:r>
        <w:rPr>
          <w:rFonts w:ascii="Times New Roman" w:hAnsi="Times New Roman" w:eastAsia="Times New Roman" w:cs="Times New Roman"/>
          <w:b/>
          <w:bCs/>
          <w:sz w:val="24"/>
          <w:szCs w:val="24"/>
          <w:lang w:eastAsia="fr-FR"/>
        </w:rPr>
        <w:t>Présentation PowerPoint (.pptx)</w:t>
      </w:r>
      <w:r>
        <w:rPr>
          <w:rFonts w:ascii="Times New Roman" w:hAnsi="Times New Roman" w:eastAsia="Times New Roman" w:cs="Times New Roman"/>
          <w:sz w:val="24"/>
          <w:szCs w:val="24"/>
          <w:lang w:eastAsia="fr-FR"/>
        </w:rPr>
        <w:t xml:space="preserve"> ;</w:t>
      </w:r>
    </w:p>
    <w:p w14:paraId="01C39B58">
      <w:pPr>
        <w:numPr>
          <w:ilvl w:val="0"/>
          <w:numId w:val="11"/>
        </w:numPr>
        <w:spacing w:before="100" w:beforeAutospacing="1" w:after="100" w:afterAutospacing="1" w:line="240" w:lineRule="auto"/>
      </w:pPr>
      <w:r>
        <w:rPr>
          <w:rFonts w:ascii="Times New Roman" w:hAnsi="Times New Roman" w:eastAsia="Times New Roman" w:cs="Times New Roman"/>
          <w:b/>
          <w:bCs/>
          <w:sz w:val="24"/>
          <w:szCs w:val="24"/>
          <w:lang w:eastAsia="fr-FR"/>
        </w:rPr>
        <w:t>Brochure publicitaire moderne en PDF avec logo et mise en page professionnelle</w:t>
      </w:r>
      <w:r>
        <w:rPr>
          <w:rFonts w:ascii="Times New Roman" w:hAnsi="Times New Roman" w:eastAsia="Times New Roman" w:cs="Times New Roman"/>
          <w:sz w:val="24"/>
          <w:szCs w:val="24"/>
          <w:lang w:eastAsia="fr-FR"/>
        </w:rPr>
        <w:t>.</w:t>
      </w: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735E80"/>
    <w:multiLevelType w:val="multilevel"/>
    <w:tmpl w:val="25735E8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B2C7E43"/>
    <w:multiLevelType w:val="multilevel"/>
    <w:tmpl w:val="2B2C7E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6D54615"/>
    <w:multiLevelType w:val="multilevel"/>
    <w:tmpl w:val="36D5461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B7749DB"/>
    <w:multiLevelType w:val="multilevel"/>
    <w:tmpl w:val="4B7749D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4E501CE9"/>
    <w:multiLevelType w:val="multilevel"/>
    <w:tmpl w:val="4E501CE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535820DA"/>
    <w:multiLevelType w:val="multilevel"/>
    <w:tmpl w:val="535820D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5B162BA1"/>
    <w:multiLevelType w:val="multilevel"/>
    <w:tmpl w:val="5B162B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B18791D"/>
    <w:multiLevelType w:val="multilevel"/>
    <w:tmpl w:val="5B18791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5F1445DD"/>
    <w:multiLevelType w:val="multilevel"/>
    <w:tmpl w:val="5F1445D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70C325E8"/>
    <w:multiLevelType w:val="multilevel"/>
    <w:tmpl w:val="70C325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78B75714"/>
    <w:multiLevelType w:val="multilevel"/>
    <w:tmpl w:val="78B7571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0"/>
  </w:num>
  <w:num w:numId="2">
    <w:abstractNumId w:val="5"/>
  </w:num>
  <w:num w:numId="3">
    <w:abstractNumId w:val="1"/>
  </w:num>
  <w:num w:numId="4">
    <w:abstractNumId w:val="2"/>
  </w:num>
  <w:num w:numId="5">
    <w:abstractNumId w:val="3"/>
  </w:num>
  <w:num w:numId="6">
    <w:abstractNumId w:val="4"/>
  </w:num>
  <w:num w:numId="7">
    <w:abstractNumId w:val="0"/>
  </w:num>
  <w:num w:numId="8">
    <w:abstractNumId w:val="9"/>
  </w:num>
  <w:num w:numId="9">
    <w:abstractNumId w:val="8"/>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1E8"/>
    <w:rsid w:val="0026419E"/>
    <w:rsid w:val="006641E8"/>
    <w:rsid w:val="06ED6C5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fr-FR"/>
    </w:rPr>
  </w:style>
  <w:style w:type="paragraph" w:styleId="3">
    <w:name w:val="heading 2"/>
    <w:basedOn w:val="1"/>
    <w:link w:val="10"/>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fr-FR"/>
    </w:rPr>
  </w:style>
  <w:style w:type="paragraph" w:styleId="4">
    <w:name w:val="heading 3"/>
    <w:basedOn w:val="1"/>
    <w:link w:val="1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fr-FR"/>
    </w:rPr>
  </w:style>
  <w:style w:type="character" w:default="1" w:styleId="5">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6">
    <w:name w:val="Strong"/>
    <w:basedOn w:val="5"/>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fr-FR"/>
    </w:rPr>
  </w:style>
  <w:style w:type="character" w:customStyle="1" w:styleId="9">
    <w:name w:val="Titre 1 Car"/>
    <w:basedOn w:val="5"/>
    <w:link w:val="2"/>
    <w:qFormat/>
    <w:uiPriority w:val="9"/>
    <w:rPr>
      <w:rFonts w:ascii="Times New Roman" w:hAnsi="Times New Roman" w:eastAsia="Times New Roman" w:cs="Times New Roman"/>
      <w:b/>
      <w:bCs/>
      <w:kern w:val="36"/>
      <w:sz w:val="48"/>
      <w:szCs w:val="48"/>
      <w:lang w:eastAsia="fr-FR"/>
    </w:rPr>
  </w:style>
  <w:style w:type="character" w:customStyle="1" w:styleId="10">
    <w:name w:val="Titre 2 Car"/>
    <w:basedOn w:val="5"/>
    <w:link w:val="3"/>
    <w:qFormat/>
    <w:uiPriority w:val="9"/>
    <w:rPr>
      <w:rFonts w:ascii="Times New Roman" w:hAnsi="Times New Roman" w:eastAsia="Times New Roman" w:cs="Times New Roman"/>
      <w:b/>
      <w:bCs/>
      <w:sz w:val="36"/>
      <w:szCs w:val="36"/>
      <w:lang w:eastAsia="fr-FR"/>
    </w:rPr>
  </w:style>
  <w:style w:type="character" w:customStyle="1" w:styleId="11">
    <w:name w:val="Titre 3 Car"/>
    <w:basedOn w:val="5"/>
    <w:link w:val="4"/>
    <w:qFormat/>
    <w:uiPriority w:val="9"/>
    <w:rPr>
      <w:rFonts w:ascii="Times New Roman" w:hAnsi="Times New Roman" w:eastAsia="Times New Roman" w:cs="Times New Roman"/>
      <w:b/>
      <w:bCs/>
      <w:sz w:val="27"/>
      <w:szCs w:val="27"/>
      <w:lang w:eastAsia="fr-F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301</Words>
  <Characters>2026</Characters>
  <Lines>16</Lines>
  <Paragraphs>4</Paragraphs>
  <TotalTime>1</TotalTime>
  <ScaleCrop>false</ScaleCrop>
  <LinksUpToDate>false</LinksUpToDate>
  <CharactersWithSpaces>2249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2026-06-16T15:33:00Z</dcterms:created>
  <dc:creator>Compte Microsoft</dc:creator>
  <cp:lastModifiedBy>S L</cp:lastModifiedBy>
  <dcterms:modified xsi:type="dcterms:W3CDTF">2026-08-11T17:04:00Z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eyJoZGlkIjoiNGY5ZTZjNzBjNzc3NzM2ZmJiZGRkZjdiZDZjOWE1OWIiLCJ1c2VySWQiOiIxNDU4NjE0NzE5MzI1MiJ9</vt:lpwstr>
  </property>
  <property fmtid="{D5CDD505-2E9C-101B-9397-08002B2CF9AE}" pid="3" name="KSOProductBuildVer">
    <vt:lpwstr>1036-12.1.0.28032</vt:lpwstr>
  </property>
  <property fmtid="{D5CDD505-2E9C-101B-9397-08002B2CF9AE}" pid="4" name="ICV">
    <vt:lpwstr>EA519126ED684637B8A5DE0B2A6F8668_12</vt:lpwstr>
  </property>
</Properties>
</file>